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486" w:rsidRPr="00DA1486" w:rsidRDefault="00DA1486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A148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РАЗМЕР ПЛАТЫ ЗА ПРЕДОСТАВЛЕННЫЕ СОЦИАЛЬНЫЕ УСЛУГИ</w:t>
      </w:r>
    </w:p>
    <w:p w:rsidR="005C0CAA" w:rsidRPr="005C0CAA" w:rsidRDefault="005C0CAA" w:rsidP="005C0CAA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</w:pPr>
      <w:r w:rsidRPr="005C0CAA">
        <w:rPr>
          <w:rFonts w:ascii="Times New Roman" w:eastAsia="Times New Roman" w:hAnsi="Times New Roman" w:cs="Times New Roman"/>
          <w:b/>
          <w:bCs/>
          <w:color w:val="2D2D2D"/>
          <w:spacing w:val="2"/>
          <w:kern w:val="36"/>
          <w:sz w:val="46"/>
          <w:szCs w:val="46"/>
          <w:lang w:eastAsia="ru-RU"/>
        </w:rPr>
        <w:t>Об утверждении размера платы за предоставление социальных услуг и порядка ее взимания</w:t>
      </w:r>
    </w:p>
    <w:p w:rsidR="005C0CAA" w:rsidRPr="005C0CAA" w:rsidRDefault="005C0CAA" w:rsidP="005C0CA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ДЕПАРТАМЕНТ СЕМЬИ,</w:t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СОЦИАЛЬНОЙ И ДЕМОГРАФИЧЕСКОЙ ПОЛИТИКИ</w:t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БРЯНСКОЙ ОБЛАСТИ</w:t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ПРИКАЗ</w:t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от 30 октября 2014 года N 453</w:t>
      </w:r>
    </w:p>
    <w:p w:rsidR="005C0CAA" w:rsidRPr="005C0CAA" w:rsidRDefault="005C0CAA" w:rsidP="005C0CAA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br/>
        <w:t>Об утверждении размера платы за предоставление социальных услуг и порядка ее взимания</w:t>
      </w:r>
    </w:p>
    <w:p w:rsidR="005C0CAA" w:rsidRPr="005C0CAA" w:rsidRDefault="005C0CAA" w:rsidP="005C0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В целях реализации </w:t>
      </w:r>
      <w:hyperlink r:id="rId5" w:history="1">
        <w:r w:rsidRPr="005C0CAA">
          <w:rPr>
            <w:rFonts w:ascii="Times New Roman" w:eastAsia="Times New Roman" w:hAnsi="Times New Roman" w:cs="Times New Roman"/>
            <w:color w:val="00466E"/>
            <w:spacing w:val="2"/>
            <w:sz w:val="21"/>
            <w:szCs w:val="21"/>
            <w:u w:val="single"/>
            <w:lang w:eastAsia="ru-RU"/>
          </w:rPr>
          <w:t>статьи 32 Федерального закона от 28 декабря 2013 года N 442-ФЗ "Об основах социального обслуживания граждан в Российской Федерации"</w:t>
        </w:r>
      </w:hyperlink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приказываю: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Установить, что размер ежемесячной платы за предоставление социальных услуг, входящих в Перечень социальных услуг, предоставляемых поставщиками социальных услуг области, утвержденный законом области (далее - Перечень социальных услуг), рассчитывается на основе тарифов на социальные услуги, но не может превышать: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оказании социальных услуг в форме социального обслуживания на дому и в полустационарной форме социального обслуживания - пятидесяти процентов разницы между величиной среднедушевого дохода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получателя социальной услуги и предельной величиной среднедушевого дохода для предоставления социальных услуг бесплатно, утвержденной законом Брянской области;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оказании социальных услуг в стационарной форме социального обслуживания - семидесяти пяти процентов среднедушевого дохода получателя социальных услуг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 Утвердить прилагаемый </w:t>
      </w:r>
      <w:bookmarkStart w:id="0" w:name="_GoBack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fldChar w:fldCharType="begin"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instrText xml:space="preserve"> HYPERLINK "http://docs.cntd.ru/document/974037073" </w:instrTex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fldChar w:fldCharType="separate"/>
      </w:r>
      <w:r w:rsidRPr="005C0CAA">
        <w:rPr>
          <w:rFonts w:ascii="Times New Roman" w:eastAsia="Times New Roman" w:hAnsi="Times New Roman" w:cs="Times New Roman"/>
          <w:color w:val="00466E"/>
          <w:spacing w:val="2"/>
          <w:sz w:val="21"/>
          <w:szCs w:val="21"/>
          <w:u w:val="single"/>
          <w:lang w:eastAsia="ru-RU"/>
        </w:rPr>
        <w:t>Порядок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fldChar w:fldCharType="end"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 </w:t>
      </w:r>
      <w:bookmarkEnd w:id="0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взимания платы за предоставление социальных услуг, входящих в Перечень социальных услуг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3. Настоящий приказ вступает в силу с 1 января 2015 года.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4.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Контроль за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исполнением приказа возложить на заместителя директора департамента </w:t>
      </w:r>
      <w:proofErr w:type="spell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Л.М.Лужецкую</w:t>
      </w:r>
      <w:proofErr w:type="spell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C0CAA" w:rsidRPr="005C0CAA" w:rsidRDefault="005C0CAA" w:rsidP="005C0C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t>Директор департамента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spell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И.Е.Тимошин</w:t>
      </w:r>
      <w:proofErr w:type="spellEnd"/>
    </w:p>
    <w:p w:rsidR="005C0CAA" w:rsidRPr="005C0CAA" w:rsidRDefault="005C0CAA" w:rsidP="005C0CAA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Утвержден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приказом департамента семьи,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социальной и демографической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политики Брянской области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от 30.10.2014 N 453</w:t>
      </w:r>
    </w:p>
    <w:p w:rsidR="005C0CAA" w:rsidRPr="005C0CAA" w:rsidRDefault="005C0CAA" w:rsidP="005C0CAA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</w:pPr>
      <w:r w:rsidRPr="005C0CAA">
        <w:rPr>
          <w:rFonts w:ascii="Times New Roman" w:eastAsia="Times New Roman" w:hAnsi="Times New Roman" w:cs="Times New Roman"/>
          <w:color w:val="3C3C3C"/>
          <w:spacing w:val="2"/>
          <w:sz w:val="31"/>
          <w:szCs w:val="31"/>
          <w:lang w:eastAsia="ru-RU"/>
        </w:rPr>
        <w:t>ПОРЯДОК взимания платы за предоставление социальных услуг, входящих в Перечень социальных услуг</w:t>
      </w:r>
    </w:p>
    <w:p w:rsidR="005C0CAA" w:rsidRPr="005C0CAA" w:rsidRDefault="005C0CAA" w:rsidP="005C0CAA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C0CAA" w:rsidRPr="005C0CAA" w:rsidRDefault="005C0CAA" w:rsidP="005C0CAA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</w:pP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1.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Размер платы за предоставление социальных услуг, оказываемых получателям социальных услуг в форме социального обслуживания на дому, полустационарной и стационарной форме социального обслуживания, определяется исходя из тарифов на социальные услуги, рассчитанных в соответствии с Порядком утверждения тарифов на социальные услуги на основании </w:t>
      </w:r>
      <w:proofErr w:type="spell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подушевых</w:t>
      </w:r>
      <w:proofErr w:type="spell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нормативов финансирования социальных услуг, утвержденным Правительством Брянской области.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2.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Плата за предоставление социальных услуг производится на основании договора о предоставлении социальных услуг, заключаемого между поставщиком социальных услуг (далее - поставщик) и получателем социальных услуг или его законным представителем.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3.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Плата поставщику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производится получателем социальных услуг либо его законным представителем: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наличными денежными средствами через кассу поставщика либо через работника поставщика, уполномоченного на прием наличных денежных средств;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безналичным перечислением денежных средств на расчетный счет поставщика через кредитные организации.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4.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Оплата социальных услуг, оказываемых в форме социального обслуживания на дому, полустационарной форме социального обслуживания, производится: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предоставлении разовых социальных услуг - не позднее дня оказания таких услуг;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предоставлении социальных услуг менее 1 месяца - не позднее дня окончания предоставления таких услуг;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предоставлении социальных услуг более 1 месяца - не позднее пятого числа месяца, следующего за месяцем предоставления таких услуг;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при предоставлении социальных услуг более 6 месяцев - ежемесячно в срок, предусмотренный договором о предоставлении социальных услуг.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lastRenderedPageBreak/>
        <w:br/>
        <w:t xml:space="preserve">В случае </w:t>
      </w:r>
      <w:proofErr w:type="spell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непредоставления</w:t>
      </w:r>
      <w:proofErr w:type="spell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социальных услуг в объеме, установленном договором, получатель социальных услуг оплачивает только те услуги, которые ему фактически были предоставлены.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5. Плата поставщику за предоставление социальных услуг, оказываемых получателям социальных услуг в стационарной форме социального обслуживания, производится получателем социальных услуг либо его законным представителем ежемесячно в срок, предусмотренный договором о предоставлении социальных услуг: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наличными денежными средствами через кассу поставщика либо через работника поставщика, уполномоченного на прием наличных денежных средств;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- безналичным перечислением денежных средств на расчетный счет поставщика через кредитные организации.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 xml:space="preserve">6. В случае излишней оплаты за предоставление социальных услуг, оказываемых получателям социальных услуг в форме социального обслуживания на дому, полустационарной форме социального обслуживания, в том числе вследствие неоказания социальной услуги в установленный срок, уплаченная за данную услугу сумма возвращается получателю социальных услуг либо его законному </w:t>
      </w:r>
      <w:proofErr w:type="gramStart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>представителю</w:t>
      </w:r>
      <w:proofErr w:type="gramEnd"/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t xml:space="preserve"> либо переходит в счет оплаты за предоставление социальных услуг в следующем месяце.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7. В случае излишней оплаты за предоставление социальных услуг, оказываемых получателям социальных услуг в стационарной форме социального обслуживания, вследствие отсутствия получателя социальной услуги в организации социального обслуживания излишне уплаченная сумма возвращается получателю социальных услуг либо его законному представителю пропорционально количеству календарных дней отсутствия получателя социальных услуг в организации социального обслуживания.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  <w:t>8. Денежные средства, поступающие в качестве платы за предоставление социальных услуг в форме социального обслуживания на дому, полустационарной и стационарной форме социального обслуживания, зачисляются на счета поставщиков и расходуются в соответствии с действующим законодательством.</w:t>
      </w:r>
      <w:r w:rsidRPr="005C0CAA">
        <w:rPr>
          <w:rFonts w:ascii="Times New Roman" w:eastAsia="Times New Roman" w:hAnsi="Times New Roman" w:cs="Times New Roman"/>
          <w:color w:val="2D2D2D"/>
          <w:spacing w:val="2"/>
          <w:sz w:val="21"/>
          <w:szCs w:val="21"/>
          <w:lang w:eastAsia="ru-RU"/>
        </w:rPr>
        <w:br/>
      </w:r>
    </w:p>
    <w:p w:rsidR="005C0CAA" w:rsidRPr="005C0CAA" w:rsidRDefault="005C0CAA" w:rsidP="00DA1486">
      <w:pPr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486" w:rsidRPr="005C0CAA" w:rsidRDefault="00DA1486" w:rsidP="00DA14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486" w:rsidRPr="005C0CAA" w:rsidRDefault="00DA1486" w:rsidP="00DA14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486" w:rsidRPr="005C0CAA" w:rsidRDefault="00DA1486" w:rsidP="00DA1486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A1486" w:rsidRPr="005C0CAA" w:rsidRDefault="00DA1486">
      <w:pPr>
        <w:rPr>
          <w:rFonts w:ascii="Times New Roman" w:hAnsi="Times New Roman" w:cs="Times New Roman"/>
          <w:sz w:val="28"/>
          <w:szCs w:val="28"/>
        </w:rPr>
      </w:pPr>
    </w:p>
    <w:p w:rsidR="00DA1486" w:rsidRPr="005C0CAA" w:rsidRDefault="00DA1486">
      <w:pPr>
        <w:rPr>
          <w:rFonts w:ascii="Times New Roman" w:hAnsi="Times New Roman" w:cs="Times New Roman"/>
        </w:rPr>
      </w:pPr>
    </w:p>
    <w:p w:rsidR="005C0CAA" w:rsidRPr="005C0CAA" w:rsidRDefault="005C0CAA">
      <w:pPr>
        <w:rPr>
          <w:rFonts w:ascii="Times New Roman" w:hAnsi="Times New Roman" w:cs="Times New Roman"/>
        </w:rPr>
      </w:pPr>
    </w:p>
    <w:sectPr w:rsidR="005C0CAA" w:rsidRPr="005C0CAA" w:rsidSect="00DA14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729"/>
    <w:rsid w:val="00080588"/>
    <w:rsid w:val="005C0CAA"/>
    <w:rsid w:val="008B66A6"/>
    <w:rsid w:val="00B85664"/>
    <w:rsid w:val="00CB6729"/>
    <w:rsid w:val="00DA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4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A14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5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6736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Comp_5</dc:creator>
  <cp:lastModifiedBy>Comp_5</cp:lastModifiedBy>
  <cp:revision>2</cp:revision>
  <dcterms:created xsi:type="dcterms:W3CDTF">2019-04-03T12:53:00Z</dcterms:created>
  <dcterms:modified xsi:type="dcterms:W3CDTF">2019-04-03T12:53:00Z</dcterms:modified>
</cp:coreProperties>
</file>